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2024年城乡义务教育项目直达资金 (校舍安全）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木垒县教育局本级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木垒县教育局本级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为保障教育事业的均衡发展，根据《关于提前下达2023年城乡义务教育补助经费预算[中央直达资金]的通知》立项，设立了606</w:t>
        <w:br/>
        <w:t>万项目补助经费，由木垒县教育局单位主管，资金主要用于对全县12所学校进行校舍修缮，主要内容为：4500平方米宿舍楼强电改造，暖气管道维修660米，地暖改造4660平方米，地砖铺设1460平方米及上下水改造300米等,项目的实施可改善贫困地区义务教育阶段学校办学条件，进一步完善教学及相关配套设施，综合提升教育教学质量，补足相关学校薄弱环节。</w:t>
        <w:br/>
        <w:t>2.项目主要内容</w:t>
        <w:br/>
        <w:t>根据昌州财教[2023]90号文件批复，下达我局2024年城乡义务教育项目直达资金 (校舍安全）项目资金606万元，用于全县12所学校进行校舍修缮。</w:t>
        <w:br/>
        <w:t>3.项目实施情况</w:t>
        <w:br/>
        <w:t>本项目由木垒县教育局牵头，主要对全县12所学校进行校舍修缮。</w:t>
        <w:br/>
        <w:t>2024年城乡义务教育项目直达资金 (校舍安全）项目2024年5月20日由财政局部门通过竞争性磋商公开招标方式确定了新疆诚信建设工程有限责任公司为项目的施工单位，新疆天正工程建设项目管理有限公司为项目监理单位，王勇为项目组长，主要负责项目实施过程各部门工作协调、工程进度控制、资金批复工作。李福文为项目副组长，主要负责项目质量、成本、进度控制、资料审核上报工作。王旭杰为项目成员，主要负责项目日常资料整理收集，数据汇总，施工现场技术指导，工程款支付申请等工作。截止2024年12月31日，项目已全面完工，并由建设单位、监理单位、施工单位对项目进行验收，并签署了项目工程验收合格报告。</w:t>
        <w:br/>
        <w:t>4.资金投入和使用情况</w:t>
        <w:br/>
        <w:t>2024年城乡义务教育项目直达资金 (校舍安全）项目资金于2024年1月1日木垒县财政局下发的《关于提前下达2023年城乡义务教育补助经费预算[中央直达资金]的通知》文件安排资金为606万元，为上级财政资金，实际到位606万元，资金到位率100%，实际执行100万元，执行率100%，资金落实到位。资金主要用于全县12所学校进行校舍修缮。为确保项目资金的安全有效使用、安全运行，提高资金的使用效率，我单位严格按照木垒县教育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木垒县教育局计划使用606万元资金，对全县12所学校进行校舍修缮，主要内容为：4500平方米宿舍楼强电改造，暖气管道维修660米，地暖改造4660平方米，地砖铺设1460平方米及上下水改造300米等,项目的实施可改善贫困地区义务教育阶段学校办学条件，进一步完善教学及相关配套设施，综合提升教育教学质量，补足相关学校薄弱环节</w:t>
        <w:br/>
        <w:t>2.阶段性目标</w:t>
        <w:br/>
        <w:t>2.1 2024年12月31日前使用2024年城乡义务教育项目直达资金 (校舍安全）136万元完成木垒县中学维修改造项目工作；</w:t>
        <w:br/>
        <w:t>2.2 2024年12月31日前使用2024年城乡义务教育项目直达资金 (校舍安全）76万元完成木垒县雀仁乡中心学校维修改造项目工作；</w:t>
        <w:br/>
        <w:t>2.3 2024年12月31日前使用2024年城乡义务教育项目直达资金 (校舍安全）105万元完成木垒县博斯坦乡中心学校维修改造项目工作；</w:t>
        <w:br/>
        <w:t>2.4 2024年12月31日前使用2024年城乡义务教育项目直达资金 (校舍安全）62万元完成木垒县乌孜别克乡中心学校维修改造项目工作；</w:t>
        <w:br/>
        <w:t>2.5 2024年12月31日前使用2024年城乡义务教育项目直达资金 (校舍安全）43万元完成木垒县第三小学维修改造项目工作；</w:t>
        <w:br/>
        <w:t>2.6 2024年12月31日前使用2024年城乡义务教育项目直达资金 (校舍安全）47万元完成木垒县第一小学维修改造项目工作；</w:t>
        <w:br/>
        <w:t>2.7 2024年12月31日前使用2024年城乡义务教育项目直达资金 (校舍安全）72万元完成木垒县大石头乡中心学校维修改造项目工作；</w:t>
        <w:br/>
        <w:t>2.8 2024年12月31日前使用2024年城乡义务教育项目直达资金 (校舍安全）31万元完成木垒县新户镇中心学校维修改造项目工作；</w:t>
        <w:br/>
        <w:t>2.9 2024年12月31日前使用2024年城乡义务教育项目直达资金 (校舍安全）7万元完成木垒县白杨河乡中心学校维修改造项目工作；</w:t>
        <w:br/>
        <w:t>2.10 2024年12月31日前使用2024年城乡义务教育项目直达资金 (校舍安全）27万元完成木垒县东城镇中心学校维修改造项目工作；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通过对2024年度上级财政下拨的2024年城乡义务教育项目直达资金 (校舍安全）项目资金进行绩效评价，衡量项目资金的“产出”与“绩效”，了解、分析、检验项目已达到预期目标，资金使用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此次我单位根据《财政支出绩效评价管理暂行办法》（财预〔2020〕10号）文件要求实施评价工作，本次评价对象为2024年城乡义务教育项目直达资金 (校舍安全）项目，评价核心为项目决策、过程管理、项目产出、项目成本、项目效益。</w:t>
        <w:br/>
        <w:t>3.绩效评价范围</w:t>
        <w:br/>
        <w:t>本次绩效评价主要围绕2024年城乡义务教育项目直达资金 (校舍安全）项目的工作完成情况、完成效果、公众满意度；资金使用情况和财务管理状况；资产配置、使用、处置及其收益管理情况；项目管理相关制度及措施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</w:t>
        <w:br/>
        <w:t>（1）《中华人民共和国预算法》；</w:t>
        <w:br/>
        <w:t></w:t>
        <w:br/>
        <w:t>（2）《中共中央国务院关于全面实施预算绩效管理的意见》（中发〔2018〕34号）；</w:t>
        <w:br/>
        <w:t></w:t>
        <w:br/>
        <w:t>（3）《项目支出绩效评价管理办法》（财预〔2020〕10号）；</w:t>
        <w:br/>
        <w:t></w:t>
        <w:br/>
        <w:t>（4）《自治区财政支出绩效评价管理暂行办法》（新财预〔2018〕189号）；</w:t>
        <w:br/>
        <w:t>（5）《关于提前下达2023年城乡义务教育补助经费预算[中央直达资金]的通知》昌州财教[2023]90号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王勇为评价小组组长，主要负责工作安排，对项目策划和监督，全面负责项目绩效评价报告的最终质量，对评估人员出具的最终报告质量进行复核，确保评估结果的客观性；</w:t>
        <w:br/>
        <w:t>李福文为副组长，主要负责报告的审核、指导；</w:t>
        <w:br/>
        <w:t>王旭杰为组员，负责资料、数据整理，编制报告。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全县12所学校进行校舍修缮，产生了改善贫困地区义务教育阶段学校办学条件，进一步完善教学及相关配套设施，综合提升教育教学质量，补足相关学校薄弱环节效益4500平方米宿舍楼强电改造，暖气管道维修660米，地暖改造4660平方米，地砖铺设1460平方米及上下水改造300米等，但在实施过程中也存在一些不足：例如：木垒县第三小学维修改造项目，年初预算不精准，计划资金43万元，实际支出45.79万元，与预期存在偏差，分项项目存在资金差异。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99%。最终评分结果：总分为99分，绩效评级为“优”。综合评价结论如下：</w:t>
        <w:br/>
        <w:t></w:t>
        <w:br/>
        <w:t>项目决策类指标共设置6个，满分指标5个，得分率83.33%；</w:t>
        <w:br/>
        <w:t></w:t>
        <w:br/>
        <w:t>过程管理类指标共设置5个，满分指标5个，得分率100%；</w:t>
        <w:br/>
        <w:t></w:t>
        <w:br/>
        <w:t>项目产出类指标共设置4个，满分指标4个，得分率100%；</w:t>
        <w:br/>
        <w:t></w:t>
        <w:br/>
        <w:t>项目效益类指标共设置2个，满分指标2个，得分率100%。</w:t>
        <w:br/>
        <w:t></w:t>
        <w:br/>
        <w:t>（三）相关评分表</w:t>
        <w:br/>
        <w:t>各部分权重和绩效分值如下表所示：（详细评分表见附表）</w:t>
        <w:br/>
        <w:t>指标	项目决策	项目过程	项目产出	项目效益	合计分值</w:t>
        <w:br/>
        <w:t>权重	15	15	50	20	100</w:t>
        <w:br/>
        <w:t>分值	14	15	50	20	99</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项目决策类指标由3个二级指标和6个三级指标构成，权重分15分，实际得分15分。</w:t>
        <w:br/>
        <w:t></w:t>
        <w:br/>
        <w:t>1.立项依据充分性</w:t>
        <w:br/>
        <w:t>未立项</w:t>
        <w:br/>
        <w:t>（1）依据《关于提前下达2023年城乡义务教育补助经费预算[中央直达资金]的通知》</w:t>
        <w:br/>
        <w:t>（2）项目计划表</w:t>
        <w:br/>
        <w:t>（3）中标通知书</w:t>
        <w:br/>
        <w:t>综上所述，本指标满分为4分，根据评分标准得4分。</w:t>
        <w:br/>
        <w:t>2.立项程序规范性</w:t>
        <w:br/>
        <w:t>①项目立项程序：提报项目建议书、申请立项过程等均按照立项程序的相关规定进行；</w:t>
        <w:br/>
        <w:t>②审批文件、材料：本项目审批文件有：《关于提前下达2023年城乡义务教育补助经费预算[中央直达资金]的通知》</w:t>
        <w:br/>
        <w:t>③项目事前工作：本项目已经过必要的可行性研究、专家论证、风险评估、绩效评估、集体决策。</w:t>
        <w:br/>
        <w:t>综上所述，本指标满分为2分，根据评分标准得1分。</w:t>
        <w:br/>
        <w:t></w:t>
        <w:br/>
        <w:t>3.绩效目标合理性</w:t>
        <w:br/>
        <w:t>2024年城乡义务教育项目直达资金 (校舍安全）项目已设立项目绩效目标，具体内容为“（对全县12所学校进行校舍修缮，主要内容为：4500平方米宿舍楼强电改造，暖气管道维修660米，地暖改造4660平方米，地砖铺设1460平方米及上下水改造300米等,项目的实施可改善贫困地区义务教育阶段学校办学条件，进一步完善教学及相关配套设施，综合提升教育教学质量，补足相关学校薄弱环节）”，与4500平方米宿舍楼强电改造，暖气管道维修660米，地暖改造4660平方米，地砖铺设1460平方米及上下水改造300米具有相关性，绩效目标与实际工作内容一致，本项目按照绩效目标完成了数量指标、质量指标、时效指标、成本指标，有效保障了改善贫困地区义务教育阶段学校办学条件，进一步完善教学及相关配套设施，综合提升教育教学质量，补足相关学校薄弱环节，项目的预期产出效益和效果也均能符合正常的业绩水平，并且与预算确定的项目投资额或资金量相匹配。</w:t>
        <w:br/>
        <w:t>综上所述，本指标满分为3分，根据评分标准得3分，本项目绩效目标设置合理。</w:t>
        <w:br/>
        <w:t>4.绩效指标明确性</w:t>
        <w:br/>
        <w:t>2024年城乡义务教育项目直达资金 (校舍安全）项目将项目绩效目标细化分解为具体的绩效指标，一级指标共3条，二级指标共6条，三级指标共19条，其中定量指标数量共19条，指标量化率100%，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 xml:space="preserve">  本项目预算编制参照《 关于提前下达2023年城乡义务教育补助经费预算[中央直达资金]的通知》得出，项目预算编制根据项目内容进行计算，预算数经过1会议确定，预算内容与项目内容无偏差，预算编制较科学。本项目预算额度测算依据充分，参照标准编制，预算确定资金量与实际工作任务相匹配。</w:t>
        <w:br/>
        <w:t>综上所述，本指标满分为3分，根据评分标准3分，本项目预算编制科学。</w:t>
        <w:br/>
        <w:t>6.资金分配合理性</w:t>
        <w:br/>
        <w:t xml:space="preserve"> 本项目预算资金分配以《关于提前下达2023年城乡义务教育补助经费预算[中央直达资金]的通知》昌州财教[2023]90号为依据进行资金分配，预算资金分配依据充分。项目资金分配额度无偏低或偏高情况，分配额度合理。根据《关于提前下达2023年城乡义务教育补助经费预算[中央直达资金]的通知》（昌州财教[2023]90号）文件显示，本项目实际到位资金606万元，实际分配资金与我单位提交申请的资金额度一致，资金分配额度合理，与我单位实际需求相适应。</w:t>
        <w:br/>
        <w:t>综上所述，本指标满分为1.00分，根据评分标准得1.00分，本项目资金分配合理。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本项目预算资金为606万元，其中：自治区财政安排资金606万元，其他资金0万元，实际到位资金606万元，资金到位率=（实际到位资金/预算资金）×100.00%=（606/606）*100.00%=100%。得分=资金到位率*分值=100.00%*3=3.00分。</w:t>
        <w:br/>
        <w:t>综上所述，本指标满分为3.00分，根据评分标准得3.00分，本项目资金落实到位。</w:t>
        <w:br/>
        <w:t>2.预算执行率</w:t>
        <w:br/>
        <w:t>本项目年初预算数606万元，全年预算数606万元，全年执行数606万元，预算执行率=（实际支出资金/实际到位资金）×100.00%=（606/606）*100.00%=100%。得分=预算执行率*分值=100%*2=2分。</w:t>
        <w:br/>
        <w:t>综上所述，本指标满分为2.00分，根据评分标准得2分，本项目预算按计划执行。</w:t>
        <w:br/>
        <w:t>3.资金使用合规性</w:t>
        <w:br/>
        <w:t>3.1 本项目资金使用符合、财务管理制度以及有关专项资金管理办法的规定；</w:t>
        <w:br/>
        <w:t>3.2 资金的拨付严格按照木垒县教育局单位资金拨付审批程序进行：由财务科室提交分管领导申请到主管领导，经审批后提交到党组会议。项目资金拨付手续齐全，资金拨付手续有：发票等相关附件；</w:t>
        <w:br/>
        <w:t>3.3 本项目资金合同规定的用途为：对全县12所学校进行校舍修缮。符合项目预算批复及合同规定的用途；</w:t>
        <w:br/>
        <w:t>3.4 项目资金截至2024年12月31日已拨付至100%，过程不存在截留、挤占、挪用、虚列支出等情况。</w:t>
        <w:br/>
        <w:t>4.管理制度健全性</w:t>
        <w:br/>
        <w:t>4.1 本项目已制定《木垒县教育局项目财务管理制度》、《木垒县教育局项目业务管理制度》，管理制度健全；</w:t>
        <w:br/>
        <w:t>4.2 本项目财务及业务管理制度符合《中华人民共和国政府采购法》、《中华人民共和国会计法》等相关法律法规，财务和业务管理制度已经过会议审批通过，确保了各项制度的合法合规性及完整性。</w:t>
        <w:br/>
        <w:t>综上所述，本指标满分为4.00分，根据评分标准得4.00分，项目制度建设健全。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我单位2024年城乡义务教育项目直达资金 (校舍安全）项目截止到2024年12月31日，已完成对全县12所学校进行校舍修缮，主要内容为：4500平方米宿舍楼强电改造，暖气管道维修660米，地暖改造4660平方米，地砖铺设1460平方米及上下水改造300米等,项目的实施可改善贫困地区义务教育阶段学校办学条件，进一步完善教学及相关配套设施，综合提升教育教学质量，补足相关学校薄弱环节。</w:t>
        <w:br/>
        <w:t>1.数量指标完成情况分析</w:t>
        <w:br/>
        <w:t>指标1：宿舍楼强电改造面积，预期指标值：=4500平方米，实际完成值4500平方米 ，指标完成率100 %（指标完成率=（实际完成值/指标值）*100%），偏差原因：无；</w:t>
        <w:br/>
        <w:t>指标2：暖气管道维修面积，预期指标值：=660米，实际完成值660米  ，指标完成率100 %（指标完成率=（实际完成值/指标值）*100%），偏差原因：无；</w:t>
        <w:br/>
        <w:t>指标3：地暖改造面积，预期指标值：=4660平方米，实际完成值4660平方米 ，指标完成率100 %（指标完成率=（实际完成值/指标值）*100%），偏差原因：无；</w:t>
        <w:br/>
        <w:t>指标4：地砖铺设面积，预期指标值：=1460平方米，实际完成值1460平方米 ，指标完成率100 %（指标完成率=（实际完成值/指标值）*100%），偏差原因：无。</w:t>
        <w:br/>
        <w:t></w:t>
        <w:br/>
        <w:t>综上所述，本指标满分为10分，根据评分标准得10分。</w:t>
        <w:br/>
        <w:t>2.质量指标完成情况分析</w:t>
        <w:br/>
        <w:t>指标1：	学校校舍日常维修改造质量达标率，预期指标值：=100%，实际完成值100% ，指标完成率100 %（指标完成率=（实际完成值/指标值）*100%），偏差原因：无；</w:t>
        <w:br/>
        <w:t>综上所述，本指标满分为10分，根据评分标准得10分。</w:t>
        <w:br/>
        <w:t></w:t>
        <w:br/>
        <w:t>3.时效指标完成情况分析</w:t>
        <w:br/>
        <w:t>指标1：项目按计划完成率，预期指标值：=100% ，实际完成值100%，指标完成率100%（指标完成率=（实际完成值/指标值）*100%），偏差原因：无；</w:t>
        <w:br/>
        <w:t>综上所述，本指标满分为10分，根据评分标准得10分。</w:t>
        <w:br/>
        <w:t></w:t>
        <w:br/>
        <w:t>4.项目经济成本情况分析</w:t>
        <w:br/>
        <w:t>指标1：木垒县中学维修改造项目，预期指标值：&lt;=136万元 ，实际完成值=136万元	，指标完成率100%（指标完成率=（实际完成值/指标值）*100%），偏差原因：无；</w:t>
        <w:br/>
        <w:t>指标2：木垒县雀仁乡中心学校维修改造项目，预期指标值：&lt;=76万元，实际完成值=76万元，指标完成率100%（指标完成率=（实际完成值/指标值）*100%），偏差原因：无；</w:t>
        <w:br/>
        <w:t>指标3：木垒县博斯坦乡中心学校维修改造项目，预期指标值：&lt;=105万元 ，实际完成值=105万元，指标完成率100%（指标完成率=（实际完成值/指标值）*100%），偏差原因：无；</w:t>
        <w:br/>
        <w:t>指标4：木垒县乌孜别克乡中心学校维修改造项目，预期指标值：&lt;=62万元 ，实际完成值=62万元，指标完成率100%（指标完成率=（实际完成值/指标值）*100%），偏差原因：无；</w:t>
        <w:br/>
        <w:t>指标5：木垒县第三小学维修改造项目，预期指标值：&lt;=43万元 ，实际完成值=43万元，指标完成率100%（指标完成率=（实际完成值/指标值）*100%），偏差原因：无；</w:t>
        <w:br/>
        <w:t>指标6：木垒县第一小学维修改造项目，预期指标值：&lt;=43万元 ，实际完成值=43万元，指标完成率100%（指标完成率=（实际完成值/指标值）*100%），偏差原因：无；</w:t>
        <w:br/>
        <w:t>指标7：木垒县大石头乡中心学校维修改造项目，预期指标值：&lt;=72万元 ，实际完成值=72万元，指标完成率100%（指标完成率=（实际完成值/指标值）*100%），偏差原因：无；</w:t>
        <w:br/>
        <w:t>指标8：木垒县新户镇中心学校维修改造项目，预期指标值：&lt;=31万元 ，实际完成值=31万元，指标完成率100%（指标完成率=（实际完成值/指标值）*100%），偏差原因：无；</w:t>
        <w:br/>
        <w:t>指标9：木垒县白杨河乡中心学校维修改造项目，预期指标值：&lt;=7万元 ，实际完成值=7万元，指标完成率100%（指标完成率=（实际完成值/指标值）*100%），偏差原因：无；</w:t>
        <w:br/>
        <w:t>指标10：木垒县东城镇中心学校维修改造项目，预期指标值：&lt;=27万元 ，实际完成值=27万元，指标完成率100%（指标完成率=（实际完成值/指标值）*100%），偏差原因：无；</w:t>
        <w:br/>
        <w:t>综上所述，本指标满分为10分，根据评分标准得10分。</w:t>
        <w:br/>
        <w:t>5.项目社会成本情况分析</w:t>
        <w:br/>
        <w:t>指标1：项目实施过程中安全事故发生率，预期指标值：=0%，实际完成值0%	，指标完成率100%（指标完成率=（实际完成值/指标值）*100%），偏差原因：无；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我单位2024年城乡义务教育项目直达资金 (校舍安全）项目截止到2024年12月31日，已完成对全县12所学校校舍修缮；其中：</w:t>
        <w:br/>
        <w:t>1.经济效益指标完成情况分析</w:t>
        <w:br/>
        <w:t>指标1：受益学生人数，预期指标值：=7792人 ，实际完成值=7792人，指标完成率100%（指标完成率=（实际完成值/指标值）*100%），偏差原因：无；</w:t>
        <w:br/>
        <w:t>指标2：学校设施设备正常运转率，预期指标值：=100%，实际完成值100%，指标完成率100%（指标完成率=（实际完成值/指标值）*100%），偏差原因：无；</w:t>
        <w:br/>
        <w:t>综上所述，本指标满分为20分，根据评分标准得20分。</w:t>
        <w:br/>
        <w:t></w:t>
        <w:br/>
        <w:t>2.社会效益指标完成情况分析</w:t>
        <w:br/>
        <w:t>本项目无该指标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满意度情况分析</w:t>
        <w:br/>
        <w:t>因本项目不直接面向于社会公众，故本项目未设置满意度指标。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</w:t>
        <w:br/>
        <w:t>（二）后续工作计划</w:t>
        <w:br/>
        <w:t>我们将进一步加强资金管理、项目管理，用制度、用规范来有效提高项目进度，专人负责资金、专人负责项目现场管理，确保该项目在既定时间内完成所有工程量，达到预期效果。</w:t>
        <w:br/>
        <w:t></w:t>
        <w:br/>
        <w:t>（三）存在的问题及原因分析</w:t>
        <w:br/>
        <w:t>1.存在的问题：</w:t>
        <w:br/>
        <w:t>绩效评价目标不够明确，绩效评价目标是绩效评价对象在一定期限内达到的产出和效果，是指引各项评价工作的终极导向，其明确与否直接关系到评价的成败。然而实物中却存在为评价而评价的现象，其根本原因在于没有明确项目的目标。</w:t>
        <w:br/>
        <w:t>2.改进措施：</w:t>
        <w:br/>
        <w:t>项目内容较为繁杂，项目一般涵盖了众多子项目，作为一个好大的系统工程，对参与项目绩效偶就的人员提出了更多的要求。此外，项目的绩效评价体系也并非已成不变的，根据项目的进展以及各方对项目的理解的深入，其项目的绩效评价体系也会适当的调整和完善，这也需要评价参与者及时更新对项目的认知。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当前财政项目绩效系统运行中，绩效报告数量呈爆发式增长，形式主义较严重，单位报告撰写就是在完成任务，内容空洞，数据拼凑，评价指标泛化等问题，消耗行政资源，降低工作效率，建议从材料留痕到提质增效专项，绩效管理本市以“结果导向”优化财政资源配置的科学工具，科学的使用不仅能提高资金使用率，还能以数据量化数据为依据，倒逼项目精细化管理，但实际与初衷相悖，建议往后工作中注重项目资金支付进度大于填写形式主义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